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15" w:rsidRDefault="004D5315" w:rsidP="004D53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B3C3C"/>
        </w:rPr>
      </w:pPr>
      <w:r w:rsidRPr="00675505">
        <w:rPr>
          <w:rFonts w:ascii="Times New Roman" w:eastAsia="Times New Roman" w:hAnsi="Times New Roman" w:cs="Times New Roman"/>
          <w:b/>
          <w:bCs/>
          <w:color w:val="3B3C3C"/>
          <w:lang w:eastAsia="ru-RU"/>
        </w:rPr>
        <w:t xml:space="preserve">Приложение </w:t>
      </w:r>
      <w:r w:rsidRPr="00675505">
        <w:rPr>
          <w:rFonts w:ascii="Times New Roman" w:eastAsia="Times New Roman" w:hAnsi="Times New Roman" w:cs="Times New Roman"/>
          <w:b/>
          <w:bCs/>
          <w:color w:val="3B3C3C"/>
        </w:rPr>
        <w:t xml:space="preserve">2 </w:t>
      </w:r>
    </w:p>
    <w:p w:rsidR="004D5315" w:rsidRDefault="004D5315" w:rsidP="004D53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B3C3C"/>
          <w:lang w:eastAsia="ru-RU"/>
        </w:rPr>
      </w:pPr>
      <w:r w:rsidRPr="00675505">
        <w:rPr>
          <w:rFonts w:ascii="Times New Roman" w:eastAsia="Times New Roman" w:hAnsi="Times New Roman" w:cs="Times New Roman"/>
          <w:b/>
          <w:bCs/>
          <w:color w:val="3B3C3C"/>
          <w:lang w:eastAsia="ru-RU"/>
        </w:rPr>
        <w:t xml:space="preserve">к приказу Министра финансов </w:t>
      </w:r>
    </w:p>
    <w:p w:rsidR="004D5315" w:rsidRDefault="004D5315" w:rsidP="004D53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B3C3C"/>
          <w:lang w:eastAsia="ru-RU"/>
        </w:rPr>
      </w:pPr>
      <w:r w:rsidRPr="00675505">
        <w:rPr>
          <w:rFonts w:ascii="Times New Roman" w:eastAsia="Times New Roman" w:hAnsi="Times New Roman" w:cs="Times New Roman"/>
          <w:b/>
          <w:bCs/>
          <w:color w:val="3B3C3C"/>
          <w:lang w:eastAsia="ru-RU"/>
        </w:rPr>
        <w:t>Республики Казахстан</w:t>
      </w:r>
    </w:p>
    <w:p w:rsidR="004D5315" w:rsidRPr="008A0F57" w:rsidRDefault="004D5315" w:rsidP="004D53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B3C3C"/>
          <w:lang w:eastAsia="ru-RU"/>
        </w:rPr>
      </w:pPr>
      <w:r w:rsidRPr="008A0F57">
        <w:rPr>
          <w:b/>
        </w:rPr>
        <w:t>от 10 августа 2016 года № 439</w:t>
      </w:r>
    </w:p>
    <w:p w:rsidR="004D5315" w:rsidRPr="00675505" w:rsidRDefault="004D5315" w:rsidP="004D5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15" w:rsidRDefault="004D5315" w:rsidP="004D53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B3C3C"/>
          <w:lang w:eastAsia="ru-RU"/>
        </w:rPr>
      </w:pPr>
      <w:r w:rsidRPr="00675505">
        <w:rPr>
          <w:rFonts w:ascii="Times New Roman" w:eastAsia="Times New Roman" w:hAnsi="Times New Roman" w:cs="Times New Roman"/>
          <w:b/>
          <w:bCs/>
          <w:color w:val="3B3C3C"/>
          <w:lang w:eastAsia="ru-RU"/>
        </w:rPr>
        <w:t>Форма</w:t>
      </w:r>
    </w:p>
    <w:p w:rsidR="004D5315" w:rsidRPr="00675505" w:rsidRDefault="004D5315" w:rsidP="004D5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15" w:rsidRDefault="004D5315" w:rsidP="004D5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C3C"/>
          <w:spacing w:val="20"/>
          <w:sz w:val="21"/>
          <w:szCs w:val="21"/>
          <w:lang w:eastAsia="ru-RU"/>
        </w:rPr>
      </w:pPr>
      <w:r w:rsidRPr="00675505">
        <w:rPr>
          <w:rFonts w:ascii="Times New Roman" w:eastAsia="Times New Roman" w:hAnsi="Times New Roman" w:cs="Times New Roman"/>
          <w:b/>
          <w:bCs/>
          <w:color w:val="3B3C3C"/>
          <w:spacing w:val="20"/>
          <w:sz w:val="21"/>
          <w:szCs w:val="21"/>
          <w:lang w:eastAsia="ru-RU"/>
        </w:rPr>
        <w:t>ЗАЯВЛЕНИЕ</w:t>
      </w:r>
    </w:p>
    <w:p w:rsidR="004D5315" w:rsidRDefault="004D5315" w:rsidP="004D5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C3C"/>
          <w:lang w:eastAsia="ru-RU"/>
        </w:rPr>
      </w:pPr>
      <w:r w:rsidRPr="00675505">
        <w:rPr>
          <w:rFonts w:ascii="Times New Roman" w:eastAsia="Times New Roman" w:hAnsi="Times New Roman" w:cs="Times New Roman"/>
          <w:b/>
          <w:bCs/>
          <w:color w:val="3B3C3C"/>
          <w:lang w:eastAsia="ru-RU"/>
        </w:rPr>
        <w:t xml:space="preserve">работника о </w:t>
      </w:r>
      <w:r w:rsidRPr="00675505">
        <w:rPr>
          <w:rFonts w:ascii="Times New Roman" w:eastAsia="Times New Roman" w:hAnsi="Times New Roman" w:cs="Times New Roman"/>
          <w:b/>
          <w:bCs/>
          <w:color w:val="3B3C3C"/>
          <w:spacing w:val="10"/>
          <w:lang w:eastAsia="ru-RU"/>
        </w:rPr>
        <w:t xml:space="preserve">применении </w:t>
      </w:r>
      <w:r w:rsidRPr="00675505">
        <w:rPr>
          <w:rFonts w:ascii="Times New Roman" w:eastAsia="Times New Roman" w:hAnsi="Times New Roman" w:cs="Times New Roman"/>
          <w:b/>
          <w:bCs/>
          <w:color w:val="3B3C3C"/>
          <w:lang w:eastAsia="ru-RU"/>
        </w:rPr>
        <w:t xml:space="preserve">налоговых </w:t>
      </w:r>
      <w:r w:rsidRPr="00675505">
        <w:rPr>
          <w:rFonts w:ascii="Times New Roman" w:eastAsia="Times New Roman" w:hAnsi="Times New Roman" w:cs="Times New Roman"/>
          <w:b/>
          <w:bCs/>
          <w:color w:val="3B3C3C"/>
          <w:spacing w:val="10"/>
          <w:lang w:eastAsia="ru-RU"/>
        </w:rPr>
        <w:t>вычето</w:t>
      </w:r>
      <w:r w:rsidRPr="00675505">
        <w:rPr>
          <w:rFonts w:ascii="Times New Roman" w:eastAsia="Times New Roman" w:hAnsi="Times New Roman" w:cs="Times New Roman"/>
          <w:b/>
          <w:bCs/>
          <w:color w:val="3B3C3C"/>
          <w:lang w:eastAsia="ru-RU"/>
        </w:rPr>
        <w:t>в</w:t>
      </w:r>
    </w:p>
    <w:p w:rsidR="004D5315" w:rsidRPr="00675505" w:rsidRDefault="004D5315" w:rsidP="004D5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15" w:rsidRPr="00675505" w:rsidRDefault="004D5315" w:rsidP="004D5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Кому ____________________________________________________________</w:t>
      </w:r>
    </w:p>
    <w:p w:rsidR="004D5315" w:rsidRPr="00675505" w:rsidRDefault="004D5315" w:rsidP="004D5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 xml:space="preserve">                </w:t>
      </w: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(Наименование, ИИН/БИН налогового агента (работодателя))</w:t>
      </w:r>
    </w:p>
    <w:p w:rsidR="004D5315" w:rsidRPr="00675505" w:rsidRDefault="004D5315" w:rsidP="004D5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От _________________________________________________________________</w:t>
      </w:r>
    </w:p>
    <w:p w:rsidR="004D5315" w:rsidRPr="00675505" w:rsidRDefault="004D5315" w:rsidP="004D5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 xml:space="preserve">            </w:t>
      </w: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(Ф.И.О. (при его наличии) и ИИН физического лица)</w:t>
      </w:r>
    </w:p>
    <w:p w:rsidR="004D5315" w:rsidRPr="00675505" w:rsidRDefault="004D5315" w:rsidP="004D5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 xml:space="preserve">Настоящим прошу </w:t>
      </w:r>
      <w:r w:rsidRPr="00675505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 xml:space="preserve">в </w:t>
      </w: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 xml:space="preserve">соответствии с налоговым законодательством при исчислении индивидуального подоходного налога </w:t>
      </w:r>
      <w:r w:rsidRPr="00675505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 xml:space="preserve">с </w:t>
      </w: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доходов, подлежащих налогообложению у источника выплаты, применять следующие налоговые вычеты: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"/>
        <w:gridCol w:w="7694"/>
        <w:gridCol w:w="336"/>
        <w:gridCol w:w="979"/>
      </w:tblGrid>
      <w:tr w:rsidR="004D5315" w:rsidRPr="00675505" w:rsidTr="00274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5315" w:rsidRPr="00675505" w:rsidRDefault="004D5315" w:rsidP="002749F0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Gulim" w:eastAsia="Gulim" w:hAnsi="Times New Roman" w:cs="Gulim"/>
                <w:color w:val="595A5B"/>
                <w:sz w:val="19"/>
                <w:szCs w:val="19"/>
                <w:lang w:eastAsia="ru-RU"/>
              </w:rPr>
              <w:t>1</w:t>
            </w:r>
            <w:r w:rsidRPr="00675505">
              <w:rPr>
                <w:rFonts w:ascii="Tahoma" w:eastAsia="Times New Roman" w:hAnsi="Tahoma" w:cs="Tahoma"/>
                <w:color w:val="595A5B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315" w:rsidRPr="00675505" w:rsidRDefault="004D5315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3B3C3C"/>
                <w:sz w:val="18"/>
                <w:szCs w:val="18"/>
                <w:lang w:eastAsia="ru-RU"/>
              </w:rPr>
              <w:t>Стандартный вычет в виде 12-кратного размера минимальной заработной платы (1 МЗП за календарный месяц)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5315" w:rsidRPr="00675505" w:rsidRDefault="004D5315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3B3C3C"/>
                <w:sz w:val="18"/>
                <w:szCs w:val="18"/>
                <w:lang w:eastAsia="ru-RU"/>
              </w:rPr>
              <w:t>□да</w:t>
            </w:r>
          </w:p>
        </w:tc>
      </w:tr>
      <w:tr w:rsidR="004D5315" w:rsidRPr="00675505" w:rsidTr="00274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315" w:rsidRPr="00675505" w:rsidRDefault="004D5315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315" w:rsidRPr="00675505" w:rsidRDefault="004D5315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3B3C3C"/>
                <w:sz w:val="18"/>
                <w:szCs w:val="18"/>
                <w:lang w:eastAsia="ru-RU"/>
              </w:rPr>
              <w:t>Налоговый вычет по взносам на обязательное социальное медицинское страхование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D5315" w:rsidRPr="00675505" w:rsidRDefault="004D5315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315" w:rsidRPr="00675505" w:rsidRDefault="004D5315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3B3C3C"/>
                <w:sz w:val="18"/>
                <w:szCs w:val="18"/>
                <w:lang w:eastAsia="ru-RU"/>
              </w:rPr>
              <w:t>□да</w:t>
            </w:r>
          </w:p>
        </w:tc>
      </w:tr>
      <w:tr w:rsidR="004D5315" w:rsidRPr="00675505" w:rsidTr="00274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315" w:rsidRPr="00675505" w:rsidRDefault="004D5315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3B3C3C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315" w:rsidRPr="00675505" w:rsidRDefault="004D5315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3B3C3C"/>
                <w:sz w:val="18"/>
                <w:szCs w:val="18"/>
                <w:lang w:eastAsia="ru-RU"/>
              </w:rPr>
              <w:t>Налоговый вычет для многодетной семьи в размере: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D5315" w:rsidRPr="00675505" w:rsidRDefault="004D5315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D5315" w:rsidRPr="00675505" w:rsidTr="00274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315" w:rsidRPr="00675505" w:rsidRDefault="004D5315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315" w:rsidRPr="00675505" w:rsidRDefault="004D5315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3B3C3C"/>
                <w:sz w:val="18"/>
                <w:szCs w:val="18"/>
                <w:lang w:eastAsia="ru-RU"/>
              </w:rPr>
              <w:t>1) 24-кратного минимального размера заработной платы (в случае применения налогового вычета одним из родителей многодетной семьи)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315" w:rsidRPr="00675505" w:rsidRDefault="004D5315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595A5B"/>
                <w:sz w:val="18"/>
                <w:szCs w:val="18"/>
                <w:lang w:eastAsia="ru-RU"/>
              </w:rPr>
              <w:t>□да</w:t>
            </w:r>
          </w:p>
        </w:tc>
      </w:tr>
      <w:tr w:rsidR="004D5315" w:rsidRPr="00675505" w:rsidTr="00274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315" w:rsidRPr="00675505" w:rsidRDefault="004D5315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315" w:rsidRPr="00675505" w:rsidRDefault="004D5315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3B3C3C"/>
                <w:sz w:val="18"/>
                <w:szCs w:val="18"/>
                <w:lang w:eastAsia="ru-RU"/>
              </w:rPr>
              <w:t>2) 12-кратного минимального размера заработной платы (в случае применения налогового вычета каждым родителем многодетной семьи)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315" w:rsidRPr="00675505" w:rsidRDefault="004D5315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595A5B"/>
                <w:sz w:val="18"/>
                <w:szCs w:val="18"/>
                <w:lang w:eastAsia="ru-RU"/>
              </w:rPr>
              <w:t>□да</w:t>
            </w:r>
          </w:p>
        </w:tc>
      </w:tr>
      <w:tr w:rsidR="004D5315" w:rsidRPr="00675505" w:rsidTr="00274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315" w:rsidRPr="00675505" w:rsidRDefault="004D5315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3B3C3C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315" w:rsidRPr="00675505" w:rsidRDefault="004D5315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3B3C3C"/>
                <w:sz w:val="18"/>
                <w:szCs w:val="18"/>
                <w:lang w:eastAsia="ru-RU"/>
              </w:rPr>
              <w:t>Налоговый вычет по добровольным пенсионным взносам, вносимым в свою пользу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D5315" w:rsidRPr="00675505" w:rsidRDefault="004D5315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315" w:rsidRPr="00675505" w:rsidRDefault="004D5315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595A5B"/>
                <w:sz w:val="18"/>
                <w:szCs w:val="18"/>
                <w:lang w:eastAsia="ru-RU"/>
              </w:rPr>
              <w:t>□да</w:t>
            </w:r>
          </w:p>
        </w:tc>
      </w:tr>
      <w:tr w:rsidR="004D5315" w:rsidRPr="00675505" w:rsidTr="00274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315" w:rsidRPr="00675505" w:rsidRDefault="004D5315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315" w:rsidRPr="00675505" w:rsidRDefault="004D5315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3B3C3C"/>
                <w:sz w:val="18"/>
                <w:szCs w:val="18"/>
                <w:lang w:eastAsia="ru-RU"/>
              </w:rPr>
              <w:t>Налоговый вычет по расходам на обучение (в размере не более 10-кратного минимального размера заработной платы)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315" w:rsidRPr="00675505" w:rsidRDefault="004D5315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595A5B"/>
                <w:sz w:val="18"/>
                <w:szCs w:val="18"/>
                <w:lang w:eastAsia="ru-RU"/>
              </w:rPr>
              <w:t>□да</w:t>
            </w:r>
          </w:p>
        </w:tc>
      </w:tr>
      <w:tr w:rsidR="004D5315" w:rsidRPr="00675505" w:rsidTr="00274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315" w:rsidRPr="00675505" w:rsidRDefault="004D5315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3B3C3C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315" w:rsidRPr="00675505" w:rsidRDefault="004D5315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505">
              <w:rPr>
                <w:rFonts w:ascii="Times New Roman" w:eastAsia="Times New Roman" w:hAnsi="Times New Roman" w:cs="Times New Roman"/>
                <w:color w:val="3B3C3C"/>
                <w:sz w:val="18"/>
                <w:szCs w:val="18"/>
                <w:lang w:eastAsia="ru-RU"/>
              </w:rPr>
              <w:t>Налоговый вычет по расходам на оплату медицинских услуг (кроме косметологических), в т.ч. расходы на добровольное медицинское страхование (в размере не более 10-кратного минимального размера заработной платы)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315" w:rsidRPr="00675505" w:rsidRDefault="004D5315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595A5B"/>
                <w:sz w:val="18"/>
                <w:szCs w:val="18"/>
                <w:lang w:eastAsia="ru-RU"/>
              </w:rPr>
              <w:t>□да</w:t>
            </w:r>
          </w:p>
        </w:tc>
      </w:tr>
      <w:tr w:rsidR="004D5315" w:rsidRPr="00675505" w:rsidTr="00274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315" w:rsidRPr="00675505" w:rsidRDefault="004D5315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595A5B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315" w:rsidRPr="00675505" w:rsidRDefault="004D5315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3B3C3C"/>
                <w:sz w:val="18"/>
                <w:szCs w:val="18"/>
                <w:lang w:eastAsia="ru-RU"/>
              </w:rPr>
              <w:t>Налоговый вычет по расходам на оплату вознаграждения по ипотечным жилищным займам (в размере не более 10-кратного минимального размера заработной платы)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315" w:rsidRPr="00675505" w:rsidRDefault="004D5315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595A5B"/>
                <w:sz w:val="18"/>
                <w:szCs w:val="18"/>
                <w:lang w:eastAsia="ru-RU"/>
              </w:rPr>
              <w:t>□да</w:t>
            </w:r>
          </w:p>
        </w:tc>
      </w:tr>
      <w:tr w:rsidR="004D5315" w:rsidRPr="00675505" w:rsidTr="00274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5315" w:rsidRPr="00675505" w:rsidRDefault="004D5315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D5315" w:rsidRPr="00675505" w:rsidRDefault="004D5315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3B3C3C"/>
                <w:sz w:val="18"/>
                <w:szCs w:val="18"/>
                <w:lang w:eastAsia="ru-RU"/>
              </w:rPr>
              <w:t>Налоговый вычет по расходам на уплату страховых премий по договорам накопительного страхования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315" w:rsidRPr="00675505" w:rsidRDefault="004D5315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595A5B"/>
                <w:sz w:val="18"/>
                <w:szCs w:val="18"/>
                <w:lang w:eastAsia="ru-RU"/>
              </w:rPr>
              <w:t>□да</w:t>
            </w:r>
          </w:p>
        </w:tc>
      </w:tr>
    </w:tbl>
    <w:p w:rsidR="004D5315" w:rsidRPr="00675505" w:rsidRDefault="004D5315" w:rsidP="004D5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Прилагаю следующие документы для применения налоговых вычетов</w:t>
      </w:r>
    </w:p>
    <w:p w:rsidR="004D5315" w:rsidRPr="00675505" w:rsidRDefault="004D5315" w:rsidP="004D5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 xml:space="preserve">Приложение на </w:t>
      </w:r>
      <w:r w:rsidRPr="00675505">
        <w:rPr>
          <w:rFonts w:ascii="Times New Roman" w:eastAsia="Times New Roman" w:hAnsi="Times New Roman" w:cs="Times New Roman"/>
          <w:color w:val="595A5B"/>
          <w:sz w:val="18"/>
          <w:szCs w:val="18"/>
          <w:lang w:eastAsia="ru-RU"/>
        </w:rPr>
        <w:t>«</w:t>
      </w:r>
      <w:r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___</w:t>
      </w:r>
      <w:r w:rsidRPr="00675505">
        <w:rPr>
          <w:rFonts w:ascii="Times New Roman" w:eastAsia="Times New Roman" w:hAnsi="Times New Roman" w:cs="Times New Roman"/>
          <w:color w:val="595A5B"/>
          <w:sz w:val="18"/>
          <w:szCs w:val="18"/>
          <w:lang w:eastAsia="ru-RU"/>
        </w:rPr>
        <w:t>»</w:t>
      </w:r>
      <w:r>
        <w:rPr>
          <w:rFonts w:ascii="Times New Roman" w:eastAsia="Times New Roman" w:hAnsi="Times New Roman" w:cs="Times New Roman"/>
          <w:color w:val="595A5B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A5B"/>
          <w:sz w:val="18"/>
          <w:szCs w:val="18"/>
          <w:lang w:eastAsia="ru-RU"/>
        </w:rPr>
        <w:t>_______</w:t>
      </w: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листах</w:t>
      </w:r>
      <w:proofErr w:type="spellEnd"/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.</w:t>
      </w:r>
    </w:p>
    <w:p w:rsidR="004D5315" w:rsidRPr="00675505" w:rsidRDefault="004D5315" w:rsidP="004D5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Подтверждаю, что:</w:t>
      </w:r>
    </w:p>
    <w:p w:rsidR="004D5315" w:rsidRPr="00675505" w:rsidRDefault="004D5315" w:rsidP="004D53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</w:pP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 xml:space="preserve"> налоговые вычеты, указанные в настоящем заявлении, не применены другими налоговыми агентами (работодателями);</w:t>
      </w:r>
    </w:p>
    <w:p w:rsidR="004D5315" w:rsidRPr="00675505" w:rsidRDefault="004D5315" w:rsidP="004D53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</w:pP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 xml:space="preserve"> налоговый вычет для многодетной семьи (укажите [</w:t>
      </w:r>
      <w:proofErr w:type="spellStart"/>
      <w:proofErr w:type="gramStart"/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х</w:t>
      </w:r>
      <w:proofErr w:type="spellEnd"/>
      <w:proofErr w:type="gramEnd"/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] в одном из вариантов):</w:t>
      </w:r>
    </w:p>
    <w:p w:rsidR="004D5315" w:rsidRDefault="004D5315" w:rsidP="004D5315"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а)</w:t>
      </w: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ab/>
        <w:t>не применяется супругом (супругой) в размере 2-кратного минимального размера заработной платы за каждый месяц начисления дохода (на заявлении необх</w:t>
      </w:r>
      <w:r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одима подпись супруга (супруги)</w:t>
      </w: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;</w:t>
      </w:r>
    </w:p>
    <w:p w:rsidR="00CF1663" w:rsidRDefault="004D5315"/>
    <w:sectPr w:rsidR="00CF1663" w:rsidSect="000F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B3C3C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B3C3C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B3C3C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B3C3C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B3C3C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B3C3C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B3C3C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B3C3C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B3C3C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4D5315"/>
    <w:rsid w:val="000F676A"/>
    <w:rsid w:val="00141986"/>
    <w:rsid w:val="004D5315"/>
    <w:rsid w:val="00D0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 Картавцев</dc:creator>
  <cp:lastModifiedBy>Слава Картавцев</cp:lastModifiedBy>
  <cp:revision>1</cp:revision>
  <dcterms:created xsi:type="dcterms:W3CDTF">2016-09-28T05:34:00Z</dcterms:created>
  <dcterms:modified xsi:type="dcterms:W3CDTF">2016-09-28T05:35:00Z</dcterms:modified>
</cp:coreProperties>
</file>